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DF22" w14:textId="4AE1B4EB" w:rsidR="00B80DD4" w:rsidRPr="002B6E3B" w:rsidRDefault="00E373A2" w:rsidP="00E37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E3B">
        <w:rPr>
          <w:rFonts w:ascii="Times New Roman" w:hAnsi="Times New Roman" w:cs="Times New Roman"/>
          <w:b/>
          <w:bCs/>
          <w:sz w:val="28"/>
          <w:szCs w:val="28"/>
        </w:rPr>
        <w:t>Race – Where Do We Stand?</w:t>
      </w:r>
    </w:p>
    <w:p w14:paraId="5DA59513" w14:textId="679854B3" w:rsidR="00E373A2" w:rsidRDefault="00E373A2" w:rsidP="00E3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Having a Heart for Reconciliation:</w:t>
      </w:r>
    </w:p>
    <w:p w14:paraId="59F63C1B" w14:textId="3A2C5E80" w:rsidR="00E373A2" w:rsidRDefault="00E373A2" w:rsidP="00E3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Lessons on Reconciliation from Jacob, Joseph, and Jesus</w:t>
      </w:r>
    </w:p>
    <w:p w14:paraId="53321A1C" w14:textId="44207432" w:rsidR="00E373A2" w:rsidRDefault="00E373A2" w:rsidP="00E37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67BB4" w14:textId="18CEA318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#1: People who </w:t>
      </w:r>
      <w:r w:rsidR="00B76A09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hurt us can still be children of God. (Gen. 28:10-17)</w:t>
      </w:r>
    </w:p>
    <w:p w14:paraId="379CFF33" w14:textId="1D355BE3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2CC56" w14:textId="28A07FDB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#2: People who </w:t>
      </w:r>
      <w:r w:rsidR="00B76A09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hurt others can end up needing those they have hurt. (Gen. 42:6)</w:t>
      </w:r>
    </w:p>
    <w:p w14:paraId="429B291F" w14:textId="77777777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13CE0" w14:textId="65483DC5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People who hurt us are God</w:t>
      </w:r>
      <w:r w:rsidR="00B76A09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 xml:space="preserve">works in progress, just like we are. We’re complicated! </w:t>
      </w:r>
    </w:p>
    <w:p w14:paraId="19C88202" w14:textId="3C30387B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3376" w14:textId="24F685F1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 Sometimes we remain hurt even though we say that we are no longer hurt. (Gen. 41:51-52; 42:7, 9)</w:t>
      </w:r>
    </w:p>
    <w:p w14:paraId="019F74FC" w14:textId="5D5790FB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EC2FA" w14:textId="4B5832AD" w:rsidR="00B12A5C" w:rsidRDefault="00B12A5C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 Reconciliation requires us to be honest about our hurts in order for our heart to begin to be healed. (Gen. 43:24, 29&amp;30)</w:t>
      </w:r>
    </w:p>
    <w:p w14:paraId="06D72E2B" w14:textId="77777777" w:rsidR="00B12A5C" w:rsidRDefault="00B12A5C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43E" w14:textId="6927BE08" w:rsidR="00B12A5C" w:rsidRDefault="00B12A5C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 </w:t>
      </w:r>
      <w:r w:rsidR="00B76A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Reconciliation requires us to deal with our hurt heart </w:t>
      </w:r>
      <w:r w:rsidR="00B76A09">
        <w:rPr>
          <w:rFonts w:ascii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hAnsi="Times New Roman" w:cs="Times New Roman"/>
          <w:sz w:val="24"/>
          <w:szCs w:val="24"/>
        </w:rPr>
        <w:t xml:space="preserve">to be healed </w:t>
      </w:r>
      <w:r w:rsidR="00B76A09">
        <w:rPr>
          <w:rFonts w:ascii="Times New Roman" w:hAnsi="Times New Roman" w:cs="Times New Roman"/>
          <w:sz w:val="24"/>
          <w:szCs w:val="24"/>
        </w:rPr>
        <w:t xml:space="preserve">from our past hurts. </w:t>
      </w:r>
      <w:r>
        <w:rPr>
          <w:rFonts w:ascii="Times New Roman" w:hAnsi="Times New Roman" w:cs="Times New Roman"/>
          <w:sz w:val="24"/>
          <w:szCs w:val="24"/>
        </w:rPr>
        <w:t>(Gen. 44:1-17)</w:t>
      </w:r>
    </w:p>
    <w:p w14:paraId="56AF3C92" w14:textId="1BB38F93" w:rsidR="00B12A5C" w:rsidRDefault="00B12A5C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7A868" w14:textId="6D1EFC3C" w:rsidR="00B12A5C" w:rsidRDefault="00B12A5C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 Reconciliation requires us to release past hurts. (Gen. 45:2)</w:t>
      </w:r>
    </w:p>
    <w:p w14:paraId="58BF7AB6" w14:textId="44D38E21" w:rsidR="00B76A09" w:rsidRDefault="00B76A09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0650E" w14:textId="512A5476" w:rsidR="00B76A09" w:rsidRDefault="00B76A09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#8: Reconciliation requires a change of heart. (Gen. 32:9-10)</w:t>
      </w:r>
    </w:p>
    <w:p w14:paraId="7CDC1D47" w14:textId="77777777" w:rsidR="00B12A5C" w:rsidRDefault="00B12A5C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9F491" w14:textId="26446FAF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Reconciliation can require us to face our fears. (Gen. 32:7)</w:t>
      </w:r>
    </w:p>
    <w:p w14:paraId="51C8DB9C" w14:textId="219DDE45" w:rsidR="00B76A09" w:rsidRDefault="00B76A09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B0F71" w14:textId="37A70379" w:rsidR="00B76A09" w:rsidRDefault="00B76A09" w:rsidP="00B7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#10: Reconciliation requires us to trust God with an uncertain future. (Gen. 32:11-12)</w:t>
      </w:r>
    </w:p>
    <w:p w14:paraId="1D3D1CFD" w14:textId="4C8DDC31" w:rsidR="00B76A09" w:rsidRDefault="00B76A09" w:rsidP="00B7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C9529" w14:textId="5D14931E" w:rsidR="00B76A09" w:rsidRDefault="00B76A09" w:rsidP="00B7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#11: Before we reconcile, it’s okay to test the motivation of the party with whom we may reconcile. (Gen. 42:15)</w:t>
      </w:r>
    </w:p>
    <w:p w14:paraId="31B02810" w14:textId="4DFDBBE3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94750" w14:textId="79288551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 Reconciliation cannot be bought; it is a gift from God. (Gen. 32:22-32; 33:1-4)</w:t>
      </w:r>
    </w:p>
    <w:p w14:paraId="125A5F99" w14:textId="6E891DA4" w:rsidR="00E373A2" w:rsidRDefault="00E373A2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8FC1C" w14:textId="4D333FE7" w:rsidR="00B76A09" w:rsidRDefault="00B76A09" w:rsidP="00B7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#13: Reconciliation has to be a part of God’s plan. (John 4:4) </w:t>
      </w:r>
    </w:p>
    <w:p w14:paraId="1B9F7E01" w14:textId="77777777" w:rsidR="00B76A09" w:rsidRDefault="00B76A09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321E1" w14:textId="792B0928" w:rsidR="00B12A5C" w:rsidRDefault="00B12A5C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 Reconciliation requires us to recognize the hand of God in the plan for our lives. (Gen. 45:5, 7)</w:t>
      </w:r>
    </w:p>
    <w:p w14:paraId="155DBE58" w14:textId="485BEA91" w:rsidR="00B12A5C" w:rsidRDefault="00B12A5C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2AA26" w14:textId="60ED83BB" w:rsidR="00B12A5C" w:rsidRDefault="00B12A5C" w:rsidP="00E37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6A09">
        <w:rPr>
          <w:rFonts w:ascii="Times New Roman" w:hAnsi="Times New Roman" w:cs="Times New Roman"/>
          <w:sz w:val="24"/>
          <w:szCs w:val="24"/>
        </w:rPr>
        <w:t xml:space="preserve">Never </w:t>
      </w:r>
      <w:r>
        <w:rPr>
          <w:rFonts w:ascii="Times New Roman" w:hAnsi="Times New Roman" w:cs="Times New Roman"/>
          <w:sz w:val="24"/>
          <w:szCs w:val="24"/>
        </w:rPr>
        <w:t>doubt what God can do in terms of bringing about reconciliation.</w:t>
      </w:r>
    </w:p>
    <w:p w14:paraId="38E7A1C9" w14:textId="2936702A" w:rsidR="00B12A5C" w:rsidRDefault="00B12A5C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90B3F" w14:textId="3E21F225" w:rsidR="00B12A5C" w:rsidRDefault="00B12A5C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 Reconciliation may require us to engage in some socially taboo conversations. (John 4:7-9)</w:t>
      </w:r>
    </w:p>
    <w:p w14:paraId="0D39E785" w14:textId="01739138" w:rsidR="00B12A5C" w:rsidRDefault="00B12A5C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54DCF" w14:textId="50C94836" w:rsidR="00B12A5C" w:rsidRDefault="00B12A5C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</w:t>
      </w:r>
      <w:r w:rsidR="00B76A0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 Reconciliation requires the presence and action of the Holy Spirit in our lives.</w:t>
      </w:r>
    </w:p>
    <w:p w14:paraId="7A92468C" w14:textId="77777777" w:rsidR="00B12A5C" w:rsidRDefault="00B12A5C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29702" w14:textId="32811AEC" w:rsidR="00B12A5C" w:rsidRPr="00B12A5C" w:rsidRDefault="00B76A09" w:rsidP="00B1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#18: Co-existing can be a form of reconciliation. (Gen. 31:10-17)</w:t>
      </w:r>
    </w:p>
    <w:sectPr w:rsidR="00B12A5C" w:rsidRPr="00B1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2"/>
    <w:rsid w:val="002B6E3B"/>
    <w:rsid w:val="004C006D"/>
    <w:rsid w:val="00B12A5C"/>
    <w:rsid w:val="00B76A09"/>
    <w:rsid w:val="00B80DD4"/>
    <w:rsid w:val="00E3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FF04"/>
  <w15:chartTrackingRefBased/>
  <w15:docId w15:val="{5B99496E-9A9C-4942-8669-EA357FE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nelson</dc:creator>
  <cp:keywords/>
  <dc:description/>
  <cp:lastModifiedBy>Beth  Franklin</cp:lastModifiedBy>
  <cp:revision>2</cp:revision>
  <dcterms:created xsi:type="dcterms:W3CDTF">2020-10-15T20:23:00Z</dcterms:created>
  <dcterms:modified xsi:type="dcterms:W3CDTF">2020-10-15T20:23:00Z</dcterms:modified>
</cp:coreProperties>
</file>